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Gość Bloku Komiksowego - Piotr Bednarczyk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Rysownik komiksów, storybordzista, oraz ilustrator. Absolwent Warszawskiej ASP na wydziale malarstwa.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Urodzony w 1985 roku, Piotr Bednarczyk otrzymał nagrodę za serię komiksów "Lil i Put” (scen. Maciej Kur),</w:t>
      </w:r>
    </w:p>
    <w:p>
      <w:r>
        <w:rPr>
          <w:rFonts w:ascii="calibri" w:hAnsi="calibri" w:eastAsia="calibri" w:cs="calibri"/>
          <w:sz w:val="24"/>
          <w:szCs w:val="24"/>
        </w:rPr>
        <w:t xml:space="preserve"> wyróżnieniz w I. Ogólnopolskim Konkursie im. Janusza Christy na komiks dla dzieci w kategorii komiks w duchu twórczości Janusza Christy. Komiks doczekał się aż pięciu tomów oraz trafił do podręcznika języka polskiego dla klas siódmych „Między nami” i jest regularnie publikowany na łamach magazynów „Nowa Fantastyka” oraz „Relax". Piotr jest współtwórcą kontynuacji kultowego komiksu Janusza Christy "Kajko i Kokosz - Nowe Przygody". Współpracuję między innymi przy serialach animowanych: „Kajko i Kokosz”, „Wiking Tappi”, „Żubr Pompik".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2024-04-26T10:46:37+02:00</dcterms:created>
  <dcterms:modified xsi:type="dcterms:W3CDTF">2024-04-26T10:46:37+02:00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